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AE6" w:rsidRPr="002250D0" w:rsidRDefault="00431AE6" w:rsidP="00431AE6">
      <w:pPr>
        <w:pStyle w:val="Tytu"/>
        <w:tabs>
          <w:tab w:val="left" w:pos="709"/>
        </w:tabs>
        <w:ind w:left="4320" w:firstLine="720"/>
        <w:jc w:val="right"/>
        <w:rPr>
          <w:rFonts w:ascii="Times New Roman" w:hAnsi="Times New Roman"/>
          <w:caps w:val="0"/>
          <w:sz w:val="20"/>
          <w:szCs w:val="20"/>
          <w:u w:val="single"/>
        </w:rPr>
      </w:pPr>
      <w:bookmarkStart w:id="0" w:name="_GoBack"/>
      <w:bookmarkEnd w:id="0"/>
      <w:r w:rsidRPr="002250D0">
        <w:rPr>
          <w:rFonts w:ascii="Times New Roman" w:hAnsi="Times New Roman"/>
          <w:caps w:val="0"/>
          <w:sz w:val="20"/>
          <w:szCs w:val="20"/>
          <w:u w:val="single"/>
        </w:rPr>
        <w:t xml:space="preserve">Załącznik nr 7 </w:t>
      </w:r>
    </w:p>
    <w:p w:rsidR="00431AE6" w:rsidRDefault="00431AE6" w:rsidP="00431AE6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do Protokołu 16. Rokowań Pełnomocników</w:t>
      </w:r>
    </w:p>
    <w:p w:rsidR="00431AE6" w:rsidRDefault="00431AE6" w:rsidP="00431AE6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Lipowa (RP), 19-21 listopada 2014 roku</w:t>
      </w:r>
    </w:p>
    <w:p w:rsidR="00431AE6" w:rsidRPr="00665217" w:rsidRDefault="00431AE6" w:rsidP="00431AE6"/>
    <w:p w:rsidR="00431AE6" w:rsidRPr="00665217" w:rsidRDefault="00431AE6" w:rsidP="00431AE6">
      <w:pPr>
        <w:rPr>
          <w:caps w:val="0"/>
          <w:sz w:val="28"/>
        </w:rPr>
      </w:pPr>
    </w:p>
    <w:p w:rsidR="00431AE6" w:rsidRPr="00665217" w:rsidRDefault="00431AE6" w:rsidP="00431AE6">
      <w:pPr>
        <w:rPr>
          <w:caps w:val="0"/>
          <w:sz w:val="28"/>
        </w:rPr>
      </w:pPr>
    </w:p>
    <w:p w:rsidR="00431AE6" w:rsidRPr="00665217" w:rsidRDefault="00431AE6" w:rsidP="00431AE6">
      <w:pPr>
        <w:autoSpaceDE w:val="0"/>
        <w:autoSpaceDN w:val="0"/>
        <w:adjustRightInd w:val="0"/>
        <w:ind w:left="2832" w:firstLine="708"/>
        <w:rPr>
          <w:b w:val="0"/>
          <w:caps w:val="0"/>
          <w:sz w:val="32"/>
          <w:szCs w:val="32"/>
        </w:rPr>
      </w:pPr>
      <w:r w:rsidRPr="00665217">
        <w:rPr>
          <w:b w:val="0"/>
          <w:caps w:val="0"/>
          <w:sz w:val="32"/>
          <w:szCs w:val="32"/>
        </w:rPr>
        <w:t>PLAN PRACY</w:t>
      </w:r>
    </w:p>
    <w:p w:rsidR="00431AE6" w:rsidRPr="00665217" w:rsidRDefault="00431AE6" w:rsidP="00431AE6">
      <w:pPr>
        <w:autoSpaceDE w:val="0"/>
        <w:autoSpaceDN w:val="0"/>
        <w:adjustRightInd w:val="0"/>
        <w:ind w:left="2124" w:firstLine="708"/>
        <w:rPr>
          <w:bCs/>
          <w:caps w:val="0"/>
          <w:sz w:val="28"/>
          <w:szCs w:val="28"/>
        </w:rPr>
      </w:pPr>
      <w:r w:rsidRPr="00665217">
        <w:rPr>
          <w:bCs/>
          <w:caps w:val="0"/>
          <w:sz w:val="28"/>
          <w:szCs w:val="28"/>
        </w:rPr>
        <w:t xml:space="preserve">Grupy </w:t>
      </w:r>
      <w:proofErr w:type="spellStart"/>
      <w:r w:rsidRPr="00665217">
        <w:rPr>
          <w:bCs/>
          <w:caps w:val="0"/>
          <w:sz w:val="28"/>
          <w:szCs w:val="28"/>
        </w:rPr>
        <w:t>HyP</w:t>
      </w:r>
      <w:proofErr w:type="spellEnd"/>
      <w:r w:rsidRPr="00665217">
        <w:rPr>
          <w:bCs/>
          <w:caps w:val="0"/>
          <w:sz w:val="28"/>
          <w:szCs w:val="28"/>
        </w:rPr>
        <w:t xml:space="preserve"> na 2015 rok</w:t>
      </w:r>
    </w:p>
    <w:p w:rsidR="00431AE6" w:rsidRPr="00665217" w:rsidRDefault="00431AE6" w:rsidP="00431AE6">
      <w:pPr>
        <w:autoSpaceDE w:val="0"/>
        <w:autoSpaceDN w:val="0"/>
        <w:adjustRightInd w:val="0"/>
        <w:jc w:val="both"/>
        <w:rPr>
          <w:bCs/>
          <w:caps w:val="0"/>
          <w:sz w:val="20"/>
        </w:rPr>
      </w:pPr>
    </w:p>
    <w:p w:rsidR="00431AE6" w:rsidRPr="00665217" w:rsidRDefault="00431AE6" w:rsidP="00431AE6">
      <w:pPr>
        <w:autoSpaceDE w:val="0"/>
        <w:autoSpaceDN w:val="0"/>
        <w:adjustRightInd w:val="0"/>
        <w:jc w:val="both"/>
        <w:rPr>
          <w:bCs/>
          <w:caps w:val="0"/>
          <w:sz w:val="20"/>
        </w:rPr>
      </w:pPr>
    </w:p>
    <w:p w:rsidR="00431AE6" w:rsidRPr="00665217" w:rsidRDefault="00431AE6" w:rsidP="00431AE6">
      <w:pPr>
        <w:autoSpaceDE w:val="0"/>
        <w:autoSpaceDN w:val="0"/>
        <w:adjustRightInd w:val="0"/>
        <w:jc w:val="both"/>
        <w:rPr>
          <w:bCs/>
          <w:caps w:val="0"/>
          <w:sz w:val="20"/>
        </w:rPr>
      </w:pPr>
    </w:p>
    <w:p w:rsidR="00431AE6" w:rsidRPr="00665217" w:rsidRDefault="00431AE6" w:rsidP="00431AE6">
      <w:pPr>
        <w:autoSpaceDE w:val="0"/>
        <w:rPr>
          <w:bCs/>
          <w:caps w:val="0"/>
          <w:sz w:val="20"/>
        </w:rPr>
      </w:pPr>
      <w:r w:rsidRPr="00665217">
        <w:rPr>
          <w:bCs/>
          <w:caps w:val="0"/>
          <w:sz w:val="20"/>
        </w:rPr>
        <w:t xml:space="preserve">I. Narady Grupy </w:t>
      </w:r>
      <w:proofErr w:type="spellStart"/>
      <w:r w:rsidRPr="00665217">
        <w:rPr>
          <w:bCs/>
          <w:caps w:val="0"/>
          <w:sz w:val="20"/>
        </w:rPr>
        <w:t>HyP</w:t>
      </w:r>
      <w:proofErr w:type="spellEnd"/>
    </w:p>
    <w:p w:rsidR="00431AE6" w:rsidRPr="00665217" w:rsidRDefault="00431AE6" w:rsidP="00431AE6">
      <w:pPr>
        <w:autoSpaceDE w:val="0"/>
        <w:rPr>
          <w:bCs/>
          <w:caps w:val="0"/>
          <w:sz w:val="20"/>
        </w:rPr>
      </w:pPr>
    </w:p>
    <w:p w:rsidR="00431AE6" w:rsidRPr="00665217" w:rsidRDefault="00431AE6" w:rsidP="00431AE6">
      <w:pPr>
        <w:autoSpaceDE w:val="0"/>
        <w:rPr>
          <w:b w:val="0"/>
          <w:bCs/>
          <w:caps w:val="0"/>
          <w:sz w:val="20"/>
        </w:rPr>
      </w:pPr>
      <w:r w:rsidRPr="00665217">
        <w:rPr>
          <w:bCs/>
          <w:caps w:val="0"/>
          <w:sz w:val="20"/>
        </w:rPr>
        <w:t>37 narada - czerwiec 2015 roku (RC)</w:t>
      </w: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 xml:space="preserve">1. Wymiana danych hydrologiczno-meteorologicznych </w:t>
      </w: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 xml:space="preserve">2. Analiza przebiegu codziennej wymiany danych oraz informacji operacyjnych </w:t>
      </w: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>3. Prace hydrogeologiczne w obszarach przygranicznych Rzeczypospolitej Polskiej i Republiki Czeskiej.</w:t>
      </w: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>4. Problematyka ujednolicania podstawowych charakterystyk hydrologicznych na wodach granicznych.</w:t>
      </w: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>5. Rezultaty wykorzystania wyników z czeskiego modelu opad-odpływ dla dorzecza górnej Odry jako wejścia do polskiego modelu dla prognozy transformacji przepływów na Odrze.</w:t>
      </w: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>6. Współpraca w zakresie wykorzystywania informacji radarowych i zdjęć satelitarnych w osłonie przeciwpowodziowej.</w:t>
      </w: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>7. Zasady współpracy i ich aktualizacja.</w:t>
      </w: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>8. Przygotowanie projektu zapisu do protokołu na 17 rokowania Pełnomocników Rządów RP i RC.</w:t>
      </w: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 xml:space="preserve">9. Opracowanie planu pracy Grupy </w:t>
      </w:r>
      <w:proofErr w:type="spellStart"/>
      <w:r w:rsidRPr="00665217">
        <w:rPr>
          <w:rFonts w:eastAsia="TimesNewRoman"/>
          <w:b w:val="0"/>
          <w:caps w:val="0"/>
          <w:sz w:val="20"/>
        </w:rPr>
        <w:t>HyP</w:t>
      </w:r>
      <w:proofErr w:type="spellEnd"/>
      <w:r w:rsidRPr="00665217">
        <w:rPr>
          <w:rFonts w:eastAsia="TimesNewRoman"/>
          <w:b w:val="0"/>
          <w:caps w:val="0"/>
          <w:sz w:val="20"/>
        </w:rPr>
        <w:t xml:space="preserve"> na 2016 rok</w:t>
      </w: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>10. Sprawy różne.</w:t>
      </w: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</w:p>
    <w:p w:rsidR="00431AE6" w:rsidRPr="00665217" w:rsidRDefault="00431AE6" w:rsidP="00431AE6">
      <w:pPr>
        <w:autoSpaceDE w:val="0"/>
        <w:rPr>
          <w:bCs/>
          <w:caps w:val="0"/>
          <w:sz w:val="20"/>
        </w:rPr>
      </w:pPr>
      <w:r w:rsidRPr="00665217">
        <w:rPr>
          <w:bCs/>
          <w:caps w:val="0"/>
          <w:sz w:val="20"/>
        </w:rPr>
        <w:t>II. Narady placówek terytorialnych (punkt II i III Zasad współpracy)</w:t>
      </w: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 xml:space="preserve">IMGW-PIB Wrocław - ČHMÚ </w:t>
      </w:r>
      <w:proofErr w:type="spellStart"/>
      <w:r w:rsidRPr="00665217">
        <w:rPr>
          <w:rFonts w:eastAsia="TimesNewRoman"/>
          <w:b w:val="0"/>
          <w:caps w:val="0"/>
          <w:sz w:val="20"/>
        </w:rPr>
        <w:t>Ústí</w:t>
      </w:r>
      <w:proofErr w:type="spellEnd"/>
      <w:r w:rsidRPr="00665217">
        <w:rPr>
          <w:rFonts w:eastAsia="TimesNewRoman"/>
          <w:b w:val="0"/>
          <w:caps w:val="0"/>
          <w:sz w:val="20"/>
        </w:rPr>
        <w:t xml:space="preserve"> </w:t>
      </w:r>
      <w:proofErr w:type="spellStart"/>
      <w:r w:rsidRPr="00665217">
        <w:rPr>
          <w:rFonts w:eastAsia="TimesNewRoman"/>
          <w:b w:val="0"/>
          <w:caps w:val="0"/>
          <w:sz w:val="20"/>
        </w:rPr>
        <w:t>n.Łabą</w:t>
      </w:r>
      <w:proofErr w:type="spellEnd"/>
      <w:r w:rsidRPr="00665217">
        <w:rPr>
          <w:rFonts w:eastAsia="TimesNewRoman"/>
          <w:b w:val="0"/>
          <w:caps w:val="0"/>
          <w:sz w:val="20"/>
        </w:rPr>
        <w:t xml:space="preserve"> i ČHMÚ Hradec </w:t>
      </w:r>
      <w:proofErr w:type="spellStart"/>
      <w:r w:rsidRPr="00665217">
        <w:rPr>
          <w:rFonts w:eastAsia="TimesNewRoman"/>
          <w:b w:val="0"/>
          <w:caps w:val="0"/>
          <w:sz w:val="20"/>
        </w:rPr>
        <w:t>Králové</w:t>
      </w:r>
      <w:proofErr w:type="spellEnd"/>
      <w:r w:rsidRPr="00665217">
        <w:rPr>
          <w:rFonts w:eastAsia="TimesNewRoman"/>
          <w:b w:val="0"/>
          <w:caps w:val="0"/>
          <w:sz w:val="20"/>
        </w:rPr>
        <w:t xml:space="preserve"> –marzec 2015 roku (RP),</w:t>
      </w:r>
    </w:p>
    <w:p w:rsidR="00431AE6" w:rsidRPr="00665217" w:rsidRDefault="00431AE6" w:rsidP="00431AE6">
      <w:pPr>
        <w:autoSpaceDE w:val="0"/>
        <w:rPr>
          <w:b w:val="0"/>
          <w:bCs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 xml:space="preserve">IMGW-PIB Kraków i IMGW- PIB Wrocław - ČHMÚ </w:t>
      </w:r>
      <w:proofErr w:type="spellStart"/>
      <w:r w:rsidRPr="00665217">
        <w:rPr>
          <w:rFonts w:eastAsia="TimesNewRoman"/>
          <w:b w:val="0"/>
          <w:caps w:val="0"/>
          <w:sz w:val="20"/>
        </w:rPr>
        <w:t>Ostrava</w:t>
      </w:r>
      <w:proofErr w:type="spellEnd"/>
      <w:r w:rsidRPr="00665217">
        <w:rPr>
          <w:rFonts w:eastAsia="TimesNewRoman"/>
          <w:b w:val="0"/>
          <w:caps w:val="0"/>
          <w:sz w:val="20"/>
        </w:rPr>
        <w:t xml:space="preserve"> –styczeń 2015 roku (RP/RC),</w:t>
      </w:r>
    </w:p>
    <w:p w:rsidR="00431AE6" w:rsidRPr="00665217" w:rsidRDefault="00431AE6" w:rsidP="00431AE6">
      <w:pPr>
        <w:autoSpaceDE w:val="0"/>
        <w:rPr>
          <w:b w:val="0"/>
          <w:bCs/>
          <w:caps w:val="0"/>
          <w:sz w:val="20"/>
        </w:rPr>
      </w:pPr>
    </w:p>
    <w:p w:rsidR="00431AE6" w:rsidRPr="00665217" w:rsidRDefault="00431AE6" w:rsidP="00431AE6">
      <w:pPr>
        <w:autoSpaceDE w:val="0"/>
        <w:rPr>
          <w:bCs/>
          <w:caps w:val="0"/>
          <w:sz w:val="20"/>
        </w:rPr>
      </w:pPr>
      <w:r w:rsidRPr="00665217">
        <w:rPr>
          <w:bCs/>
          <w:caps w:val="0"/>
          <w:sz w:val="20"/>
        </w:rPr>
        <w:t>III. Wspólne pomiary przepływów</w:t>
      </w:r>
    </w:p>
    <w:p w:rsidR="00431AE6" w:rsidRPr="00665217" w:rsidRDefault="00431AE6" w:rsidP="00431AE6">
      <w:pPr>
        <w:autoSpaceDE w:val="0"/>
        <w:rPr>
          <w:bCs/>
          <w:caps w:val="0"/>
          <w:sz w:val="20"/>
        </w:rPr>
      </w:pP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 xml:space="preserve">IMGW-PIB Wrocław - ČHMÚ </w:t>
      </w:r>
      <w:proofErr w:type="spellStart"/>
      <w:r w:rsidRPr="00665217">
        <w:rPr>
          <w:rFonts w:eastAsia="TimesNewRoman"/>
          <w:b w:val="0"/>
          <w:caps w:val="0"/>
          <w:sz w:val="20"/>
        </w:rPr>
        <w:t>Ústí</w:t>
      </w:r>
      <w:proofErr w:type="spellEnd"/>
      <w:r w:rsidRPr="00665217">
        <w:rPr>
          <w:rFonts w:eastAsia="TimesNewRoman"/>
          <w:b w:val="0"/>
          <w:caps w:val="0"/>
          <w:sz w:val="20"/>
        </w:rPr>
        <w:t xml:space="preserve"> </w:t>
      </w:r>
      <w:proofErr w:type="spellStart"/>
      <w:r w:rsidRPr="00665217">
        <w:rPr>
          <w:rFonts w:eastAsia="TimesNewRoman"/>
          <w:b w:val="0"/>
          <w:caps w:val="0"/>
          <w:sz w:val="20"/>
        </w:rPr>
        <w:t>n.Łabą</w:t>
      </w:r>
      <w:proofErr w:type="spellEnd"/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>- 2 pomiary na Witce (</w:t>
      </w:r>
      <w:proofErr w:type="spellStart"/>
      <w:r w:rsidRPr="00665217">
        <w:rPr>
          <w:rFonts w:eastAsia="TimesNewRoman"/>
          <w:b w:val="0"/>
          <w:caps w:val="0"/>
          <w:sz w:val="20"/>
        </w:rPr>
        <w:t>Smědá</w:t>
      </w:r>
      <w:proofErr w:type="spellEnd"/>
      <w:r w:rsidRPr="00665217">
        <w:rPr>
          <w:rFonts w:eastAsia="TimesNewRoman"/>
          <w:b w:val="0"/>
          <w:caps w:val="0"/>
          <w:sz w:val="20"/>
        </w:rPr>
        <w:t>)</w:t>
      </w: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>- 2 pomiary na Nysie Łużyckiej (</w:t>
      </w:r>
      <w:proofErr w:type="spellStart"/>
      <w:r w:rsidRPr="00665217">
        <w:rPr>
          <w:rFonts w:eastAsia="TimesNewRoman"/>
          <w:b w:val="0"/>
          <w:caps w:val="0"/>
          <w:sz w:val="20"/>
        </w:rPr>
        <w:t>Lužická</w:t>
      </w:r>
      <w:proofErr w:type="spellEnd"/>
      <w:r w:rsidRPr="00665217">
        <w:rPr>
          <w:rFonts w:eastAsia="TimesNewRoman"/>
          <w:b w:val="0"/>
          <w:caps w:val="0"/>
          <w:sz w:val="20"/>
        </w:rPr>
        <w:t xml:space="preserve"> </w:t>
      </w:r>
      <w:proofErr w:type="spellStart"/>
      <w:r w:rsidRPr="00665217">
        <w:rPr>
          <w:rFonts w:eastAsia="TimesNewRoman"/>
          <w:b w:val="0"/>
          <w:caps w:val="0"/>
          <w:sz w:val="20"/>
        </w:rPr>
        <w:t>Nisa</w:t>
      </w:r>
      <w:proofErr w:type="spellEnd"/>
      <w:r w:rsidRPr="00665217">
        <w:rPr>
          <w:rFonts w:eastAsia="TimesNewRoman"/>
          <w:b w:val="0"/>
          <w:caps w:val="0"/>
          <w:sz w:val="20"/>
        </w:rPr>
        <w:t>)</w:t>
      </w: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 xml:space="preserve">IMGW-PIB Wrocław - ČHMÚ Hradec </w:t>
      </w:r>
      <w:proofErr w:type="spellStart"/>
      <w:r w:rsidRPr="00665217">
        <w:rPr>
          <w:rFonts w:eastAsia="TimesNewRoman"/>
          <w:b w:val="0"/>
          <w:caps w:val="0"/>
          <w:sz w:val="20"/>
        </w:rPr>
        <w:t>Králové</w:t>
      </w:r>
      <w:proofErr w:type="spellEnd"/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>- 2 pomiary na Ścinawce (</w:t>
      </w:r>
      <w:proofErr w:type="spellStart"/>
      <w:r w:rsidRPr="00665217">
        <w:rPr>
          <w:rFonts w:eastAsia="TimesNewRoman"/>
          <w:b w:val="0"/>
          <w:caps w:val="0"/>
          <w:sz w:val="20"/>
        </w:rPr>
        <w:t>Stěnava</w:t>
      </w:r>
      <w:proofErr w:type="spellEnd"/>
      <w:r w:rsidRPr="00665217">
        <w:rPr>
          <w:rFonts w:eastAsia="TimesNewRoman"/>
          <w:b w:val="0"/>
          <w:caps w:val="0"/>
          <w:sz w:val="20"/>
        </w:rPr>
        <w:t>)</w:t>
      </w: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 xml:space="preserve">IMGW-PIB Wrocław:- ČHMÚ </w:t>
      </w:r>
      <w:proofErr w:type="spellStart"/>
      <w:r w:rsidRPr="00665217">
        <w:rPr>
          <w:rFonts w:eastAsia="TimesNewRoman"/>
          <w:b w:val="0"/>
          <w:caps w:val="0"/>
          <w:sz w:val="20"/>
        </w:rPr>
        <w:t>Ostrava</w:t>
      </w:r>
      <w:proofErr w:type="spellEnd"/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>- 2 pomiary na Białej Głuchołaskiej (</w:t>
      </w:r>
      <w:proofErr w:type="spellStart"/>
      <w:r w:rsidRPr="00665217">
        <w:rPr>
          <w:rFonts w:eastAsia="TimesNewRoman"/>
          <w:b w:val="0"/>
          <w:caps w:val="0"/>
          <w:sz w:val="20"/>
        </w:rPr>
        <w:t>Bělá</w:t>
      </w:r>
      <w:proofErr w:type="spellEnd"/>
      <w:r w:rsidRPr="00665217">
        <w:rPr>
          <w:rFonts w:eastAsia="TimesNewRoman"/>
          <w:b w:val="0"/>
          <w:caps w:val="0"/>
          <w:sz w:val="20"/>
        </w:rPr>
        <w:t xml:space="preserve">), </w:t>
      </w: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>- 2 pomiary na Osobłodze (</w:t>
      </w:r>
      <w:proofErr w:type="spellStart"/>
      <w:r w:rsidRPr="00665217">
        <w:rPr>
          <w:rFonts w:eastAsia="TimesNewRoman"/>
          <w:b w:val="0"/>
          <w:caps w:val="0"/>
          <w:sz w:val="20"/>
        </w:rPr>
        <w:t>Osoblaha</w:t>
      </w:r>
      <w:proofErr w:type="spellEnd"/>
      <w:r w:rsidRPr="00665217">
        <w:rPr>
          <w:rFonts w:eastAsia="TimesNewRoman"/>
          <w:b w:val="0"/>
          <w:caps w:val="0"/>
          <w:sz w:val="20"/>
        </w:rPr>
        <w:t>),</w:t>
      </w: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 xml:space="preserve">- 2 pomiary na </w:t>
      </w:r>
      <w:r w:rsidRPr="00665217">
        <w:rPr>
          <w:b w:val="0"/>
          <w:caps w:val="0"/>
          <w:sz w:val="20"/>
          <w:lang w:val="cs-CZ"/>
        </w:rPr>
        <w:t>Złotym Potoku (Zlatém potoce)</w:t>
      </w: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</w:p>
    <w:p w:rsidR="00431AE6" w:rsidRPr="00665217" w:rsidRDefault="00431AE6" w:rsidP="00431AE6">
      <w:pPr>
        <w:autoSpaceDE w:val="0"/>
        <w:rPr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 xml:space="preserve">IMGW-PIB Kraków - ČHMÚ </w:t>
      </w:r>
      <w:proofErr w:type="spellStart"/>
      <w:r w:rsidRPr="00665217">
        <w:rPr>
          <w:rFonts w:eastAsia="TimesNewRoman"/>
          <w:b w:val="0"/>
          <w:caps w:val="0"/>
          <w:sz w:val="20"/>
        </w:rPr>
        <w:t>Ostrava</w:t>
      </w:r>
      <w:proofErr w:type="spellEnd"/>
    </w:p>
    <w:p w:rsidR="00431AE6" w:rsidRPr="00665217" w:rsidRDefault="00431AE6" w:rsidP="00431AE6">
      <w:pPr>
        <w:autoSpaceDE w:val="0"/>
        <w:rPr>
          <w:b w:val="0"/>
          <w:caps w:val="0"/>
          <w:sz w:val="20"/>
        </w:rPr>
      </w:pPr>
      <w:r w:rsidRPr="00665217">
        <w:rPr>
          <w:b w:val="0"/>
          <w:caps w:val="0"/>
          <w:sz w:val="20"/>
        </w:rPr>
        <w:t xml:space="preserve">– </w:t>
      </w:r>
      <w:r w:rsidRPr="00665217">
        <w:rPr>
          <w:rFonts w:eastAsia="TimesNewRoman"/>
          <w:b w:val="0"/>
          <w:caps w:val="0"/>
          <w:sz w:val="20"/>
        </w:rPr>
        <w:t>nie mniej niż 2 pomiary na Olzie (</w:t>
      </w:r>
      <w:proofErr w:type="spellStart"/>
      <w:r w:rsidRPr="00665217">
        <w:rPr>
          <w:rFonts w:eastAsia="TimesNewRoman"/>
          <w:b w:val="0"/>
          <w:caps w:val="0"/>
          <w:sz w:val="20"/>
        </w:rPr>
        <w:t>Olše</w:t>
      </w:r>
      <w:proofErr w:type="spellEnd"/>
      <w:r w:rsidRPr="00665217">
        <w:rPr>
          <w:rFonts w:eastAsia="TimesNewRoman"/>
          <w:b w:val="0"/>
          <w:caps w:val="0"/>
          <w:sz w:val="20"/>
        </w:rPr>
        <w:t>),</w:t>
      </w:r>
    </w:p>
    <w:p w:rsidR="00431AE6" w:rsidRPr="00665217" w:rsidRDefault="00431AE6" w:rsidP="00431AE6">
      <w:pPr>
        <w:autoSpaceDE w:val="0"/>
        <w:rPr>
          <w:b w:val="0"/>
          <w:caps w:val="0"/>
          <w:sz w:val="20"/>
        </w:rPr>
      </w:pPr>
      <w:r w:rsidRPr="00665217">
        <w:rPr>
          <w:b w:val="0"/>
          <w:caps w:val="0"/>
          <w:sz w:val="20"/>
        </w:rPr>
        <w:t xml:space="preserve">– </w:t>
      </w:r>
      <w:r w:rsidRPr="00665217">
        <w:rPr>
          <w:rFonts w:eastAsia="TimesNewRoman"/>
          <w:b w:val="0"/>
          <w:caps w:val="0"/>
          <w:sz w:val="20"/>
        </w:rPr>
        <w:t>nie mniej niż 2 pomiary na Odrze (Odra)</w:t>
      </w:r>
      <w:r w:rsidRPr="00665217">
        <w:rPr>
          <w:b w:val="0"/>
          <w:caps w:val="0"/>
          <w:sz w:val="20"/>
          <w:lang w:val="cs-CZ"/>
        </w:rPr>
        <w:t xml:space="preserve"> </w:t>
      </w:r>
    </w:p>
    <w:p w:rsidR="00431AE6" w:rsidRPr="00665217" w:rsidRDefault="00431AE6" w:rsidP="00431AE6">
      <w:pPr>
        <w:autoSpaceDE w:val="0"/>
        <w:rPr>
          <w:b w:val="0"/>
          <w:bCs/>
          <w:caps w:val="0"/>
          <w:sz w:val="20"/>
        </w:rPr>
      </w:pPr>
    </w:p>
    <w:p w:rsidR="00431AE6" w:rsidRPr="00665217" w:rsidRDefault="00431AE6" w:rsidP="00431AE6">
      <w:pPr>
        <w:autoSpaceDE w:val="0"/>
        <w:rPr>
          <w:bCs/>
          <w:caps w:val="0"/>
          <w:sz w:val="20"/>
        </w:rPr>
      </w:pPr>
      <w:r w:rsidRPr="00665217">
        <w:rPr>
          <w:bCs/>
          <w:caps w:val="0"/>
          <w:sz w:val="20"/>
        </w:rPr>
        <w:t>IV. Narady i wspólne pomiary dokonywane przez zespoły ekspertów hydrogeologów:</w:t>
      </w:r>
    </w:p>
    <w:p w:rsidR="00431AE6" w:rsidRPr="00665217" w:rsidRDefault="00431AE6" w:rsidP="00431AE6">
      <w:pPr>
        <w:autoSpaceDE w:val="0"/>
        <w:rPr>
          <w:b w:val="0"/>
          <w:bCs/>
          <w:caps w:val="0"/>
          <w:sz w:val="20"/>
        </w:rPr>
      </w:pP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b w:val="0"/>
          <w:bCs/>
          <w:caps w:val="0"/>
          <w:sz w:val="20"/>
        </w:rPr>
        <w:t>Obszar wpływu Kopalni „Turów”</w:t>
      </w:r>
    </w:p>
    <w:p w:rsidR="00431AE6" w:rsidRPr="00665217" w:rsidRDefault="00431AE6" w:rsidP="00431AE6">
      <w:pPr>
        <w:autoSpaceDE w:val="0"/>
        <w:rPr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>Wspólne pomiary na wybranych obiektach:</w:t>
      </w:r>
    </w:p>
    <w:p w:rsidR="00431AE6" w:rsidRPr="00665217" w:rsidRDefault="00431AE6" w:rsidP="00431AE6">
      <w:pPr>
        <w:autoSpaceDE w:val="0"/>
        <w:rPr>
          <w:b w:val="0"/>
          <w:caps w:val="0"/>
          <w:sz w:val="20"/>
        </w:rPr>
      </w:pPr>
      <w:r w:rsidRPr="00665217">
        <w:rPr>
          <w:b w:val="0"/>
          <w:caps w:val="0"/>
          <w:sz w:val="20"/>
        </w:rPr>
        <w:t xml:space="preserve">– </w:t>
      </w:r>
      <w:r w:rsidRPr="00665217">
        <w:rPr>
          <w:rFonts w:eastAsia="TimesNewRoman"/>
          <w:b w:val="0"/>
          <w:caps w:val="0"/>
          <w:sz w:val="20"/>
        </w:rPr>
        <w:t>kwiecień 2015 rok RP/RC</w:t>
      </w:r>
    </w:p>
    <w:p w:rsidR="00431AE6" w:rsidRPr="00665217" w:rsidRDefault="00431AE6" w:rsidP="00431AE6">
      <w:pPr>
        <w:autoSpaceDE w:val="0"/>
        <w:rPr>
          <w:b w:val="0"/>
          <w:bCs/>
          <w:caps w:val="0"/>
          <w:sz w:val="20"/>
        </w:rPr>
      </w:pPr>
      <w:r w:rsidRPr="00665217">
        <w:rPr>
          <w:b w:val="0"/>
          <w:caps w:val="0"/>
          <w:sz w:val="20"/>
        </w:rPr>
        <w:t xml:space="preserve">– </w:t>
      </w:r>
      <w:r w:rsidRPr="00665217">
        <w:rPr>
          <w:rFonts w:eastAsia="TimesNewRoman"/>
          <w:b w:val="0"/>
          <w:caps w:val="0"/>
          <w:sz w:val="20"/>
        </w:rPr>
        <w:t>wrzesień 2015 rok RP/RC</w:t>
      </w:r>
    </w:p>
    <w:p w:rsidR="00431AE6" w:rsidRPr="00665217" w:rsidRDefault="00431AE6" w:rsidP="00431AE6">
      <w:pPr>
        <w:autoSpaceDE w:val="0"/>
        <w:rPr>
          <w:b w:val="0"/>
          <w:bCs/>
          <w:caps w:val="0"/>
          <w:sz w:val="20"/>
        </w:rPr>
      </w:pPr>
      <w:r w:rsidRPr="00665217">
        <w:rPr>
          <w:b w:val="0"/>
          <w:bCs/>
          <w:caps w:val="0"/>
          <w:sz w:val="20"/>
        </w:rPr>
        <w:t xml:space="preserve">Zespół ekspertów - hydrogeologów dla rejonu Kudowa Zdrój-Police nad </w:t>
      </w:r>
      <w:proofErr w:type="spellStart"/>
      <w:r w:rsidRPr="00665217">
        <w:rPr>
          <w:b w:val="0"/>
          <w:bCs/>
          <w:caps w:val="0"/>
          <w:sz w:val="20"/>
        </w:rPr>
        <w:t>Metują</w:t>
      </w:r>
      <w:proofErr w:type="spellEnd"/>
      <w:r w:rsidRPr="00665217">
        <w:rPr>
          <w:b w:val="0"/>
          <w:bCs/>
          <w:caps w:val="0"/>
          <w:sz w:val="20"/>
        </w:rPr>
        <w:t>,</w:t>
      </w: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b w:val="0"/>
          <w:bCs/>
          <w:caps w:val="0"/>
          <w:sz w:val="20"/>
        </w:rPr>
        <w:lastRenderedPageBreak/>
        <w:t>Krzeszów-</w:t>
      </w:r>
      <w:proofErr w:type="spellStart"/>
      <w:r w:rsidRPr="00665217">
        <w:rPr>
          <w:b w:val="0"/>
          <w:bCs/>
          <w:caps w:val="0"/>
          <w:sz w:val="20"/>
        </w:rPr>
        <w:t>Adršpach</w:t>
      </w:r>
      <w:proofErr w:type="spellEnd"/>
      <w:r w:rsidRPr="00665217">
        <w:rPr>
          <w:b w:val="0"/>
          <w:bCs/>
          <w:caps w:val="0"/>
          <w:sz w:val="20"/>
        </w:rPr>
        <w:t xml:space="preserve"> oraz dorzecze Ścinawki</w:t>
      </w: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>46 narada – maj 2015 roku (RC)</w:t>
      </w: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>47 narada – październik 2015 roku (RP)</w:t>
      </w:r>
    </w:p>
    <w:p w:rsidR="00431AE6" w:rsidRPr="00665217" w:rsidRDefault="00431AE6" w:rsidP="00431AE6">
      <w:pPr>
        <w:autoSpaceDE w:val="0"/>
        <w:rPr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>Wspólne pomiary na wybranych obiektach obserwacyjnych wód podziemnych i powierzchniowych (RP/RC):</w:t>
      </w:r>
    </w:p>
    <w:p w:rsidR="00431AE6" w:rsidRPr="00665217" w:rsidRDefault="00431AE6" w:rsidP="00431AE6">
      <w:pPr>
        <w:autoSpaceDE w:val="0"/>
        <w:rPr>
          <w:b w:val="0"/>
          <w:caps w:val="0"/>
          <w:sz w:val="20"/>
        </w:rPr>
      </w:pPr>
      <w:r w:rsidRPr="00665217">
        <w:rPr>
          <w:b w:val="0"/>
          <w:caps w:val="0"/>
          <w:sz w:val="20"/>
        </w:rPr>
        <w:t xml:space="preserve">– </w:t>
      </w:r>
      <w:r w:rsidRPr="00665217">
        <w:rPr>
          <w:rFonts w:eastAsia="TimesNewRoman"/>
          <w:b w:val="0"/>
          <w:caps w:val="0"/>
          <w:sz w:val="20"/>
        </w:rPr>
        <w:t>kwiecień 2015 roku (RP/RC)</w:t>
      </w:r>
    </w:p>
    <w:p w:rsidR="00431AE6" w:rsidRPr="00665217" w:rsidRDefault="00431AE6" w:rsidP="00431AE6">
      <w:pPr>
        <w:autoSpaceDE w:val="0"/>
        <w:rPr>
          <w:b w:val="0"/>
          <w:bCs/>
          <w:caps w:val="0"/>
          <w:sz w:val="20"/>
        </w:rPr>
      </w:pPr>
      <w:r w:rsidRPr="00665217">
        <w:rPr>
          <w:b w:val="0"/>
          <w:caps w:val="0"/>
          <w:sz w:val="20"/>
        </w:rPr>
        <w:t xml:space="preserve">– </w:t>
      </w:r>
      <w:r w:rsidRPr="00665217">
        <w:rPr>
          <w:rFonts w:eastAsia="TimesNewRoman"/>
          <w:b w:val="0"/>
          <w:caps w:val="0"/>
          <w:sz w:val="20"/>
        </w:rPr>
        <w:t>wrzesień 2015 roku (RP/RC)</w:t>
      </w:r>
    </w:p>
    <w:p w:rsidR="00431AE6" w:rsidRDefault="00431AE6" w:rsidP="00431AE6">
      <w:pPr>
        <w:autoSpaceDE w:val="0"/>
        <w:rPr>
          <w:b w:val="0"/>
          <w:bCs/>
          <w:caps w:val="0"/>
          <w:sz w:val="20"/>
        </w:rPr>
      </w:pPr>
    </w:p>
    <w:p w:rsidR="00431AE6" w:rsidRPr="00665217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b w:val="0"/>
          <w:bCs/>
          <w:caps w:val="0"/>
          <w:sz w:val="20"/>
        </w:rPr>
        <w:t xml:space="preserve">Obszar wpływu projektowanego zbiornika Racibórz i stopnia </w:t>
      </w:r>
      <w:proofErr w:type="spellStart"/>
      <w:r w:rsidRPr="00665217">
        <w:rPr>
          <w:b w:val="0"/>
          <w:bCs/>
          <w:caps w:val="0"/>
          <w:sz w:val="20"/>
        </w:rPr>
        <w:t>Kopytov</w:t>
      </w:r>
      <w:proofErr w:type="spellEnd"/>
      <w:r w:rsidRPr="00665217">
        <w:rPr>
          <w:b w:val="0"/>
          <w:bCs/>
          <w:caps w:val="0"/>
          <w:sz w:val="20"/>
        </w:rPr>
        <w:t>.</w:t>
      </w:r>
    </w:p>
    <w:p w:rsidR="00431AE6" w:rsidRDefault="00431AE6" w:rsidP="00431AE6">
      <w:pPr>
        <w:autoSpaceDE w:val="0"/>
        <w:rPr>
          <w:rFonts w:eastAsia="TimesNewRoman"/>
          <w:b w:val="0"/>
          <w:caps w:val="0"/>
          <w:sz w:val="20"/>
        </w:rPr>
      </w:pPr>
      <w:r w:rsidRPr="00665217">
        <w:rPr>
          <w:rFonts w:eastAsia="TimesNewRoman"/>
          <w:b w:val="0"/>
          <w:caps w:val="0"/>
          <w:sz w:val="20"/>
        </w:rPr>
        <w:t>Obserwacje zwierciadła wód podziemnych i powierzchniowych na swoich obiektach i przekazywanie wyników obserwacji drugiej stronie w terminie do 31.03.2016 roku.</w:t>
      </w:r>
    </w:p>
    <w:p w:rsidR="00431AE6" w:rsidRPr="00095667" w:rsidRDefault="00431AE6" w:rsidP="00431AE6">
      <w:pPr>
        <w:autoSpaceDE w:val="0"/>
        <w:rPr>
          <w:rFonts w:eastAsia="TimesNewRoman"/>
          <w:b w:val="0"/>
          <w:caps w:val="0"/>
          <w:sz w:val="20"/>
          <w:highlight w:val="yellow"/>
        </w:rPr>
      </w:pPr>
      <w:r w:rsidRPr="00095667">
        <w:rPr>
          <w:rFonts w:eastAsia="TimesNewRoman"/>
          <w:b w:val="0"/>
          <w:caps w:val="0"/>
          <w:sz w:val="20"/>
        </w:rPr>
        <w:t>W październiku 2015 przeprowadzenie jednorazowych pomiarów na wybranych obiektach wód podziemnych i powierzchniowych, pobór próbek pobór próbek wody do analizy fizykochemicznej, zgodnie z wcześniej ustalonymi zasadami (pobór próbek przez stronę czeska i ich analiza przez stronę polską).</w:t>
      </w:r>
    </w:p>
    <w:p w:rsidR="00431AE6" w:rsidRPr="00665217" w:rsidRDefault="00431AE6" w:rsidP="00431AE6">
      <w:pPr>
        <w:autoSpaceDE w:val="0"/>
        <w:rPr>
          <w:b w:val="0"/>
          <w:bCs/>
          <w:caps w:val="0"/>
          <w:sz w:val="20"/>
        </w:rPr>
      </w:pPr>
    </w:p>
    <w:p w:rsidR="00431AE6" w:rsidRPr="00665217" w:rsidRDefault="00431AE6" w:rsidP="00431AE6">
      <w:pPr>
        <w:autoSpaceDE w:val="0"/>
        <w:rPr>
          <w:bCs/>
          <w:caps w:val="0"/>
          <w:sz w:val="20"/>
        </w:rPr>
      </w:pPr>
      <w:r w:rsidRPr="00665217">
        <w:rPr>
          <w:bCs/>
          <w:caps w:val="0"/>
          <w:sz w:val="20"/>
        </w:rPr>
        <w:t>V. Narada grupy ekspertów hydrologów:</w:t>
      </w:r>
    </w:p>
    <w:p w:rsidR="00431AE6" w:rsidRPr="00665217" w:rsidRDefault="00431AE6" w:rsidP="00431AE6">
      <w:pPr>
        <w:autoSpaceDE w:val="0"/>
        <w:rPr>
          <w:bCs/>
          <w:caps w:val="0"/>
          <w:sz w:val="20"/>
        </w:rPr>
      </w:pPr>
    </w:p>
    <w:p w:rsidR="00431AE6" w:rsidRPr="00665217" w:rsidRDefault="00431AE6" w:rsidP="00431AE6">
      <w:pPr>
        <w:rPr>
          <w:b w:val="0"/>
          <w:caps w:val="0"/>
          <w:sz w:val="20"/>
          <w:lang w:val="cs-CZ"/>
        </w:rPr>
      </w:pPr>
      <w:r w:rsidRPr="00665217">
        <w:rPr>
          <w:rFonts w:eastAsia="TimesNewRoman"/>
          <w:b w:val="0"/>
          <w:caps w:val="0"/>
          <w:sz w:val="20"/>
        </w:rPr>
        <w:t>15 narada – kwiecień/maj 2015 (RP).</w:t>
      </w:r>
    </w:p>
    <w:p w:rsidR="00EC4AAD" w:rsidRDefault="00815FDD" w:rsidP="00431AE6"/>
    <w:sectPr w:rsidR="00EC4AA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FDD" w:rsidRDefault="00815FDD" w:rsidP="00C6351E">
      <w:r>
        <w:separator/>
      </w:r>
    </w:p>
  </w:endnote>
  <w:endnote w:type="continuationSeparator" w:id="0">
    <w:p w:rsidR="00815FDD" w:rsidRDefault="00815FDD" w:rsidP="00C63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51E" w:rsidRPr="00C6351E" w:rsidRDefault="00C6351E" w:rsidP="00C6351E">
    <w:pPr>
      <w:pStyle w:val="Stopka"/>
      <w:pBdr>
        <w:top w:val="single" w:sz="4" w:space="2" w:color="auto"/>
      </w:pBdr>
      <w:jc w:val="center"/>
      <w:rPr>
        <w:rFonts w:ascii="Times" w:hAnsi="Times"/>
        <w:b w:val="0"/>
        <w:caps w:val="0"/>
        <w:sz w:val="20"/>
      </w:rPr>
    </w:pPr>
    <w:r w:rsidRPr="00C6351E">
      <w:rPr>
        <w:rFonts w:ascii="Times" w:hAnsi="Times"/>
        <w:b w:val="0"/>
        <w:caps w:val="0"/>
        <w:sz w:val="20"/>
      </w:rPr>
      <w:t xml:space="preserve">Załącznik nr </w:t>
    </w:r>
    <w:r>
      <w:rPr>
        <w:rFonts w:ascii="Times" w:hAnsi="Times"/>
        <w:b w:val="0"/>
        <w:caps w:val="0"/>
        <w:sz w:val="20"/>
      </w:rPr>
      <w:t>7</w:t>
    </w:r>
    <w:r w:rsidRPr="00C6351E">
      <w:rPr>
        <w:rFonts w:ascii="Times" w:hAnsi="Times"/>
        <w:b w:val="0"/>
        <w:caps w:val="0"/>
        <w:sz w:val="20"/>
      </w:rPr>
      <w:t xml:space="preserve"> do Protokołu z 16. Rokowań Pełnomocników</w:t>
    </w:r>
  </w:p>
  <w:p w:rsidR="00C6351E" w:rsidRDefault="00C635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FDD" w:rsidRDefault="00815FDD" w:rsidP="00C6351E">
      <w:r>
        <w:separator/>
      </w:r>
    </w:p>
  </w:footnote>
  <w:footnote w:type="continuationSeparator" w:id="0">
    <w:p w:rsidR="00815FDD" w:rsidRDefault="00815FDD" w:rsidP="00C63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AE6"/>
    <w:rsid w:val="002250D0"/>
    <w:rsid w:val="003B416B"/>
    <w:rsid w:val="00431AE6"/>
    <w:rsid w:val="00791412"/>
    <w:rsid w:val="00815FDD"/>
    <w:rsid w:val="00C6351E"/>
    <w:rsid w:val="00FE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1AE6"/>
    <w:pPr>
      <w:spacing w:after="0" w:line="240" w:lineRule="auto"/>
    </w:pPr>
    <w:rPr>
      <w:rFonts w:ascii="Times New Roman" w:eastAsia="Times New Roman" w:hAnsi="Times New Roman" w:cs="Times New Roman"/>
      <w:b/>
      <w:caps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431AE6"/>
    <w:pPr>
      <w:spacing w:before="240" w:after="60"/>
      <w:jc w:val="center"/>
      <w:outlineLvl w:val="0"/>
    </w:pPr>
    <w:rPr>
      <w:rFonts w:ascii="Cambria" w:hAnsi="Cambria"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431AE6"/>
    <w:rPr>
      <w:rFonts w:ascii="Cambria" w:eastAsia="Times New Roman" w:hAnsi="Cambria" w:cs="Times New Roman"/>
      <w:b/>
      <w:bCs/>
      <w:caps/>
      <w:kern w:val="28"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semiHidden/>
    <w:rsid w:val="00431AE6"/>
    <w:pPr>
      <w:spacing w:line="400" w:lineRule="atLeast"/>
      <w:jc w:val="both"/>
    </w:pPr>
    <w:rPr>
      <w:caps w:val="0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31AE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35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351E"/>
    <w:rPr>
      <w:rFonts w:ascii="Times New Roman" w:eastAsia="Times New Roman" w:hAnsi="Times New Roman" w:cs="Times New Roman"/>
      <w:b/>
      <w:caps/>
      <w:sz w:val="26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C635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6351E"/>
    <w:rPr>
      <w:rFonts w:ascii="Times New Roman" w:eastAsia="Times New Roman" w:hAnsi="Times New Roman" w:cs="Times New Roman"/>
      <w:b/>
      <w:caps/>
      <w:sz w:val="26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1AE6"/>
    <w:pPr>
      <w:spacing w:after="0" w:line="240" w:lineRule="auto"/>
    </w:pPr>
    <w:rPr>
      <w:rFonts w:ascii="Times New Roman" w:eastAsia="Times New Roman" w:hAnsi="Times New Roman" w:cs="Times New Roman"/>
      <w:b/>
      <w:caps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431AE6"/>
    <w:pPr>
      <w:spacing w:before="240" w:after="60"/>
      <w:jc w:val="center"/>
      <w:outlineLvl w:val="0"/>
    </w:pPr>
    <w:rPr>
      <w:rFonts w:ascii="Cambria" w:hAnsi="Cambria"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431AE6"/>
    <w:rPr>
      <w:rFonts w:ascii="Cambria" w:eastAsia="Times New Roman" w:hAnsi="Cambria" w:cs="Times New Roman"/>
      <w:b/>
      <w:bCs/>
      <w:caps/>
      <w:kern w:val="28"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semiHidden/>
    <w:rsid w:val="00431AE6"/>
    <w:pPr>
      <w:spacing w:line="400" w:lineRule="atLeast"/>
      <w:jc w:val="both"/>
    </w:pPr>
    <w:rPr>
      <w:caps w:val="0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31AE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35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351E"/>
    <w:rPr>
      <w:rFonts w:ascii="Times New Roman" w:eastAsia="Times New Roman" w:hAnsi="Times New Roman" w:cs="Times New Roman"/>
      <w:b/>
      <w:caps/>
      <w:sz w:val="26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C635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6351E"/>
    <w:rPr>
      <w:rFonts w:ascii="Times New Roman" w:eastAsia="Times New Roman" w:hAnsi="Times New Roman" w:cs="Times New Roman"/>
      <w:b/>
      <w:caps/>
      <w:sz w:val="2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410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Kroc</dc:creator>
  <cp:lastModifiedBy>Artur Kroc</cp:lastModifiedBy>
  <cp:revision>3</cp:revision>
  <dcterms:created xsi:type="dcterms:W3CDTF">2014-10-07T05:59:00Z</dcterms:created>
  <dcterms:modified xsi:type="dcterms:W3CDTF">2014-10-14T08:10:00Z</dcterms:modified>
</cp:coreProperties>
</file>